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Pr="00B7175A">
        <w:rPr>
          <w:rFonts w:ascii="Verdana" w:eastAsia="Times New Roman" w:hAnsi="Verdana" w:cs="Times New Roman"/>
          <w:b/>
          <w:sz w:val="24"/>
          <w:szCs w:val="24"/>
          <w:lang w:val="en-US"/>
        </w:rPr>
        <w:t>To:</w:t>
      </w:r>
      <w:r w:rsidRPr="00B7175A">
        <w:rPr>
          <w:rFonts w:ascii="Verdana" w:eastAsia="Times New Roman" w:hAnsi="Verdana" w:cs="Times New Roman"/>
          <w:b/>
          <w:sz w:val="24"/>
          <w:szCs w:val="24"/>
          <w:lang w:val="en-US"/>
        </w:rPr>
        <w:tab/>
        <w:t xml:space="preserve">Cllrs J Ali, </w:t>
      </w:r>
      <w:proofErr w:type="spellStart"/>
      <w:r w:rsidRPr="00B7175A">
        <w:rPr>
          <w:rFonts w:ascii="Verdana" w:eastAsia="Times New Roman" w:hAnsi="Verdana" w:cs="Times New Roman"/>
          <w:b/>
          <w:sz w:val="24"/>
          <w:szCs w:val="24"/>
          <w:lang w:val="en-US"/>
        </w:rPr>
        <w:t>Mrs</w:t>
      </w:r>
      <w:proofErr w:type="spellEnd"/>
      <w:r w:rsidRPr="00B7175A">
        <w:rPr>
          <w:rFonts w:ascii="Verdana" w:eastAsia="Times New Roman" w:hAnsi="Verdana" w:cs="Times New Roman"/>
          <w:b/>
          <w:sz w:val="24"/>
          <w:szCs w:val="24"/>
          <w:lang w:val="en-US"/>
        </w:rPr>
        <w:t xml:space="preserve"> S </w:t>
      </w:r>
      <w:proofErr w:type="spellStart"/>
      <w:r w:rsidRPr="00B7175A">
        <w:rPr>
          <w:rFonts w:ascii="Verdana" w:eastAsia="Times New Roman" w:hAnsi="Verdana" w:cs="Times New Roman"/>
          <w:b/>
          <w:sz w:val="24"/>
          <w:szCs w:val="24"/>
          <w:lang w:val="en-US"/>
        </w:rPr>
        <w:t>Lunn</w:t>
      </w:r>
      <w:proofErr w:type="spellEnd"/>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Pr>
          <w:rFonts w:ascii="Verdana" w:eastAsia="Times New Roman" w:hAnsi="Verdana" w:cs="Times New Roman"/>
          <w:b/>
          <w:sz w:val="24"/>
          <w:szCs w:val="24"/>
          <w:lang w:val="en-US"/>
        </w:rPr>
        <w:t xml:space="preserve"> A Jackson, M Runchman, M Scott.</w:t>
      </w:r>
      <w:r w:rsidRPr="00B7175A">
        <w:rPr>
          <w:rFonts w:ascii="Verdana" w:eastAsia="Times New Roman" w:hAnsi="Verdana" w:cs="Times New Roman"/>
          <w:b/>
          <w:sz w:val="24"/>
          <w:szCs w:val="24"/>
          <w:lang w:val="en-US"/>
        </w:rPr>
        <w:t xml:space="preserve"> </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Pr="000A2761">
        <w:rPr>
          <w:rFonts w:ascii="Verdana" w:eastAsia="Times New Roman" w:hAnsi="Verdana" w:cs="Times New Roman"/>
          <w:lang w:val="en-US"/>
        </w:rPr>
        <w:t>Monday</w:t>
      </w:r>
      <w:r w:rsidR="000A2761" w:rsidRPr="000A2761">
        <w:rPr>
          <w:rFonts w:ascii="Verdana" w:eastAsia="Times New Roman" w:hAnsi="Verdana" w:cs="Times New Roman"/>
          <w:lang w:val="en-US"/>
        </w:rPr>
        <w:t xml:space="preserve"> 15</w:t>
      </w:r>
      <w:r w:rsidR="000A2761" w:rsidRPr="000A2761">
        <w:rPr>
          <w:rFonts w:ascii="Verdana" w:eastAsia="Times New Roman" w:hAnsi="Verdana" w:cs="Times New Roman"/>
          <w:vertAlign w:val="superscript"/>
          <w:lang w:val="en-US"/>
        </w:rPr>
        <w:t>th</w:t>
      </w:r>
      <w:r w:rsidR="000A2761" w:rsidRPr="000A2761">
        <w:rPr>
          <w:rFonts w:ascii="Verdana" w:eastAsia="Times New Roman" w:hAnsi="Verdana" w:cs="Times New Roman"/>
          <w:lang w:val="en-US"/>
        </w:rPr>
        <w:t xml:space="preserve"> October</w:t>
      </w:r>
      <w:r w:rsidRPr="000A2761">
        <w:rPr>
          <w:rFonts w:ascii="Verdana" w:eastAsia="Times New Roman" w:hAnsi="Verdana" w:cs="Times New Roman"/>
          <w:lang w:val="en-US"/>
        </w:rPr>
        <w:t xml:space="preserve"> 2012 at 7.30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3F71C8" w:rsidRDefault="000A2761" w:rsidP="009B186B">
      <w:pPr>
        <w:spacing w:after="0" w:line="240" w:lineRule="auto"/>
        <w:jc w:val="right"/>
        <w:rPr>
          <w:rFonts w:ascii="Verdana" w:eastAsia="Times New Roman" w:hAnsi="Verdana" w:cs="Times New Roman"/>
          <w:color w:val="FF0000"/>
          <w:lang w:val="en-US"/>
        </w:rPr>
      </w:pPr>
      <w:r>
        <w:rPr>
          <w:rFonts w:ascii="Verdana" w:eastAsia="Times New Roman" w:hAnsi="Verdana" w:cs="Times New Roman"/>
          <w:lang w:val="en-US"/>
        </w:rPr>
        <w:t>10</w:t>
      </w:r>
      <w:r w:rsidRPr="000A2761">
        <w:rPr>
          <w:rFonts w:ascii="Verdana" w:eastAsia="Times New Roman" w:hAnsi="Verdana" w:cs="Times New Roman"/>
          <w:vertAlign w:val="superscript"/>
          <w:lang w:val="en-US"/>
        </w:rPr>
        <w:t>th</w:t>
      </w:r>
      <w:r>
        <w:rPr>
          <w:rFonts w:ascii="Verdana" w:eastAsia="Times New Roman" w:hAnsi="Verdana" w:cs="Times New Roman"/>
          <w:lang w:val="en-US"/>
        </w:rPr>
        <w:t xml:space="preserve"> October</w:t>
      </w:r>
      <w:r w:rsidR="009B186B" w:rsidRPr="000A2761">
        <w:rPr>
          <w:rFonts w:ascii="Verdana" w:eastAsia="Times New Roman" w:hAnsi="Verdana" w:cs="Times New Roman"/>
          <w:color w:val="7030A0"/>
          <w:lang w:val="en-US"/>
        </w:rPr>
        <w:t xml:space="preserve"> </w:t>
      </w:r>
      <w:r w:rsidR="009B186B" w:rsidRPr="000A2761">
        <w:rPr>
          <w:rFonts w:ascii="Verdana" w:eastAsia="Times New Roman" w:hAnsi="Verdana" w:cs="Times New Roman"/>
          <w:lang w:val="en-US"/>
        </w:rPr>
        <w:t>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370"/>
        <w:gridCol w:w="9206"/>
      </w:tblGrid>
      <w:tr w:rsidR="009B186B" w:rsidRPr="009B186B" w:rsidTr="000F3AEA">
        <w:tc>
          <w:tcPr>
            <w:tcW w:w="370"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92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F3AEA">
        <w:tc>
          <w:tcPr>
            <w:tcW w:w="370"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92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Prejudicial Interests</w:t>
            </w:r>
          </w:p>
          <w:p w:rsidR="009B186B" w:rsidRPr="009B186B" w:rsidRDefault="009B186B" w:rsidP="009B186B">
            <w:pPr>
              <w:spacing w:after="0" w:line="240" w:lineRule="auto"/>
              <w:rPr>
                <w:rFonts w:ascii="Verdana" w:eastAsia="Times New Roman" w:hAnsi="Verdana" w:cs="Times New Roman"/>
                <w:b/>
                <w:lang w:val="en-US"/>
              </w:rPr>
            </w:pPr>
          </w:p>
        </w:tc>
      </w:tr>
      <w:tr w:rsidR="000F3AEA" w:rsidRPr="009B186B" w:rsidTr="000F3AEA">
        <w:tc>
          <w:tcPr>
            <w:tcW w:w="370" w:type="dxa"/>
            <w:shd w:val="clear" w:color="auto" w:fill="auto"/>
          </w:tcPr>
          <w:p w:rsidR="000F3AEA" w:rsidRPr="009B186B"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3</w:t>
            </w:r>
          </w:p>
        </w:tc>
        <w:tc>
          <w:tcPr>
            <w:tcW w:w="9206" w:type="dxa"/>
            <w:shd w:val="clear" w:color="auto" w:fill="auto"/>
          </w:tcPr>
          <w:p w:rsidR="000F3AEA"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Local Area Transport Plan</w:t>
            </w:r>
          </w:p>
          <w:p w:rsidR="000F3AEA" w:rsidRDefault="000F3AEA" w:rsidP="009B186B">
            <w:pPr>
              <w:spacing w:after="0" w:line="240" w:lineRule="auto"/>
              <w:rPr>
                <w:rFonts w:ascii="Verdana" w:eastAsia="Times New Roman" w:hAnsi="Verdana" w:cs="Times New Roman"/>
                <w:lang w:val="en-US"/>
              </w:rPr>
            </w:pPr>
            <w:r>
              <w:rPr>
                <w:rFonts w:ascii="Verdana" w:eastAsia="Times New Roman" w:hAnsi="Verdana" w:cs="Times New Roman"/>
                <w:lang w:val="en-US"/>
              </w:rPr>
              <w:t xml:space="preserve">To receive a presentation from Central Bedfordshire Council on the consultation process for the Draft Local Area Transport Plan for </w:t>
            </w:r>
            <w:proofErr w:type="spellStart"/>
            <w:r>
              <w:rPr>
                <w:rFonts w:ascii="Verdana" w:eastAsia="Times New Roman" w:hAnsi="Verdana" w:cs="Times New Roman"/>
                <w:lang w:val="en-US"/>
              </w:rPr>
              <w:t>Biggleswade</w:t>
            </w:r>
            <w:proofErr w:type="spellEnd"/>
            <w:r>
              <w:rPr>
                <w:rFonts w:ascii="Verdana" w:eastAsia="Times New Roman" w:hAnsi="Verdana" w:cs="Times New Roman"/>
                <w:lang w:val="en-US"/>
              </w:rPr>
              <w:t xml:space="preserve"> and Sandy. </w:t>
            </w:r>
          </w:p>
          <w:p w:rsidR="000F3AEA" w:rsidRPr="000F3AEA" w:rsidRDefault="000F3AEA" w:rsidP="009B186B">
            <w:pPr>
              <w:spacing w:after="0" w:line="240" w:lineRule="auto"/>
              <w:rPr>
                <w:rFonts w:ascii="Verdana" w:eastAsia="Times New Roman" w:hAnsi="Verdana" w:cs="Times New Roman"/>
                <w:lang w:val="en-US"/>
              </w:rPr>
            </w:pPr>
          </w:p>
        </w:tc>
      </w:tr>
      <w:tr w:rsidR="009B186B" w:rsidRPr="009B186B" w:rsidTr="000F3AEA">
        <w:tc>
          <w:tcPr>
            <w:tcW w:w="370" w:type="dxa"/>
            <w:shd w:val="clear" w:color="auto" w:fill="auto"/>
          </w:tcPr>
          <w:p w:rsidR="009B186B" w:rsidRPr="009B186B"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4</w:t>
            </w:r>
          </w:p>
        </w:tc>
        <w:tc>
          <w:tcPr>
            <w:tcW w:w="92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943"/>
              <w:gridCol w:w="5997"/>
            </w:tblGrid>
            <w:tr w:rsidR="000A2761" w:rsidRPr="009B186B" w:rsidTr="000F3AEA">
              <w:trPr>
                <w:trHeight w:val="70"/>
              </w:trPr>
              <w:tc>
                <w:tcPr>
                  <w:tcW w:w="1217" w:type="dxa"/>
                  <w:shd w:val="clear" w:color="auto" w:fill="auto"/>
                </w:tcPr>
                <w:p w:rsidR="000A2761" w:rsidRDefault="000A2761" w:rsidP="000F3AEA">
                  <w:pPr>
                    <w:spacing w:after="0"/>
                    <w:rPr>
                      <w:rFonts w:ascii="Verdana" w:hAnsi="Verdana"/>
                      <w:sz w:val="20"/>
                    </w:rPr>
                  </w:pPr>
                  <w:r>
                    <w:rPr>
                      <w:rFonts w:ascii="Verdana" w:hAnsi="Verdana"/>
                      <w:sz w:val="20"/>
                    </w:rPr>
                    <w:t>21/09/12</w:t>
                  </w:r>
                </w:p>
                <w:p w:rsidR="000A2761" w:rsidRDefault="000A2761" w:rsidP="000F3AEA">
                  <w:pPr>
                    <w:spacing w:after="0"/>
                    <w:rPr>
                      <w:rFonts w:ascii="Verdana" w:hAnsi="Verdana"/>
                      <w:sz w:val="20"/>
                    </w:rPr>
                  </w:pPr>
                </w:p>
                <w:p w:rsidR="000A2761" w:rsidRPr="00E25B74" w:rsidRDefault="000A2761" w:rsidP="000F3AEA">
                  <w:pPr>
                    <w:spacing w:after="0"/>
                    <w:rPr>
                      <w:rFonts w:ascii="Verdana" w:hAnsi="Verdana"/>
                      <w:sz w:val="20"/>
                    </w:rPr>
                  </w:pPr>
                  <w:r>
                    <w:rPr>
                      <w:rFonts w:ascii="Verdana" w:hAnsi="Verdana"/>
                      <w:sz w:val="20"/>
                    </w:rPr>
                    <w:t>78/12</w:t>
                  </w:r>
                </w:p>
              </w:tc>
              <w:tc>
                <w:tcPr>
                  <w:tcW w:w="1943" w:type="dxa"/>
                  <w:shd w:val="clear" w:color="auto" w:fill="auto"/>
                </w:tcPr>
                <w:p w:rsidR="000A2761" w:rsidRDefault="000A2761" w:rsidP="000F3AEA">
                  <w:pPr>
                    <w:spacing w:after="0"/>
                    <w:rPr>
                      <w:rFonts w:ascii="Verdana" w:hAnsi="Verdana"/>
                      <w:sz w:val="20"/>
                    </w:rPr>
                  </w:pPr>
                  <w:r w:rsidRPr="00A465AD">
                    <w:rPr>
                      <w:rFonts w:ascii="Verdana" w:hAnsi="Verdana"/>
                      <w:sz w:val="20"/>
                    </w:rPr>
                    <w:t>CB/12/03321/HS</w:t>
                  </w:r>
                </w:p>
                <w:p w:rsidR="000A2761" w:rsidRDefault="000A2761" w:rsidP="000F3AEA">
                  <w:pPr>
                    <w:spacing w:after="0"/>
                    <w:rPr>
                      <w:rFonts w:ascii="Verdana" w:hAnsi="Verdana"/>
                      <w:sz w:val="20"/>
                    </w:rPr>
                  </w:pPr>
                  <w:r w:rsidRPr="00A465AD">
                    <w:rPr>
                      <w:rFonts w:ascii="Verdana" w:hAnsi="Verdana"/>
                      <w:sz w:val="20"/>
                    </w:rPr>
                    <w:t>Frontier Agricultur</w:t>
                  </w:r>
                  <w:r>
                    <w:rPr>
                      <w:rFonts w:ascii="Verdana" w:hAnsi="Verdana"/>
                      <w:sz w:val="20"/>
                    </w:rPr>
                    <w:t>e</w:t>
                  </w:r>
                </w:p>
                <w:p w:rsidR="000A2761" w:rsidRPr="00A465AD" w:rsidRDefault="000A2761" w:rsidP="000F3AEA">
                  <w:pPr>
                    <w:spacing w:after="0"/>
                    <w:rPr>
                      <w:rFonts w:ascii="Verdana" w:hAnsi="Verdana"/>
                      <w:sz w:val="20"/>
                    </w:rPr>
                  </w:pPr>
                  <w:r w:rsidRPr="00A465AD">
                    <w:rPr>
                      <w:rFonts w:ascii="Verdana" w:hAnsi="Verdana"/>
                      <w:sz w:val="20"/>
                    </w:rPr>
                    <w:t>Georgetown Road</w:t>
                  </w:r>
                </w:p>
                <w:p w:rsidR="000A2761" w:rsidRPr="00A465AD" w:rsidRDefault="000A2761" w:rsidP="000F3AEA">
                  <w:pPr>
                    <w:spacing w:after="0"/>
                    <w:rPr>
                      <w:rFonts w:ascii="Verdana" w:hAnsi="Verdana"/>
                      <w:sz w:val="20"/>
                    </w:rPr>
                  </w:pPr>
                  <w:r w:rsidRPr="00A465AD">
                    <w:rPr>
                      <w:rFonts w:ascii="Verdana" w:hAnsi="Verdana"/>
                      <w:sz w:val="20"/>
                    </w:rPr>
                    <w:t>Sandy</w:t>
                  </w:r>
                </w:p>
                <w:p w:rsidR="000A2761" w:rsidRPr="000F3AEA" w:rsidRDefault="000A2761" w:rsidP="000F3AEA">
                  <w:pPr>
                    <w:spacing w:after="0"/>
                    <w:rPr>
                      <w:rFonts w:ascii="Verdana" w:hAnsi="Verdana"/>
                      <w:sz w:val="20"/>
                    </w:rPr>
                  </w:pPr>
                  <w:r w:rsidRPr="00A465AD">
                    <w:rPr>
                      <w:rFonts w:ascii="Verdana" w:hAnsi="Verdana"/>
                      <w:sz w:val="20"/>
                    </w:rPr>
                    <w:t>SG19 2AG</w:t>
                  </w:r>
                </w:p>
              </w:tc>
              <w:tc>
                <w:tcPr>
                  <w:tcW w:w="5997" w:type="dxa"/>
                  <w:shd w:val="clear" w:color="auto" w:fill="auto"/>
                </w:tcPr>
                <w:p w:rsidR="000A2761" w:rsidRDefault="000A2761" w:rsidP="000F3AEA">
                  <w:pPr>
                    <w:spacing w:after="0"/>
                    <w:rPr>
                      <w:rFonts w:ascii="Verdana" w:hAnsi="Verdana"/>
                      <w:sz w:val="20"/>
                    </w:rPr>
                  </w:pPr>
                  <w:r w:rsidRPr="00A465AD">
                    <w:rPr>
                      <w:rFonts w:ascii="Verdana" w:hAnsi="Verdana"/>
                      <w:sz w:val="20"/>
                    </w:rPr>
                    <w:t>Hazardous Substance: storage of hazardous liquids 100 tonnes of Gas oil at Frontier Agriculture, Georgetown Road, Sandy, Beds.</w:t>
                  </w:r>
                </w:p>
                <w:p w:rsidR="000A2761" w:rsidRPr="000F3AEA" w:rsidRDefault="000A2761" w:rsidP="000F3AEA">
                  <w:pPr>
                    <w:spacing w:after="0"/>
                    <w:rPr>
                      <w:rFonts w:ascii="Verdana" w:hAnsi="Verdana"/>
                      <w:b/>
                      <w:sz w:val="20"/>
                    </w:rPr>
                  </w:pPr>
                  <w:r w:rsidRPr="00F31950">
                    <w:rPr>
                      <w:rFonts w:ascii="Verdana" w:hAnsi="Verdana"/>
                      <w:b/>
                      <w:sz w:val="20"/>
                    </w:rPr>
                    <w:t xml:space="preserve">Near neighbours 1,3,5,7,9,11,13,15,17 Georgetown, The Akbar &amp; 19 St </w:t>
                  </w:r>
                  <w:proofErr w:type="spellStart"/>
                  <w:r w:rsidRPr="00F31950">
                    <w:rPr>
                      <w:rFonts w:ascii="Verdana" w:hAnsi="Verdana"/>
                      <w:b/>
                      <w:sz w:val="20"/>
                    </w:rPr>
                    <w:t>Neots</w:t>
                  </w:r>
                  <w:proofErr w:type="spellEnd"/>
                  <w:r w:rsidRPr="00F31950">
                    <w:rPr>
                      <w:rFonts w:ascii="Verdana" w:hAnsi="Verdana"/>
                      <w:b/>
                      <w:sz w:val="20"/>
                    </w:rPr>
                    <w:t xml:space="preserve"> Road, 1</w:t>
                  </w:r>
                  <w:proofErr w:type="gramStart"/>
                  <w:r w:rsidRPr="00F31950">
                    <w:rPr>
                      <w:rFonts w:ascii="Verdana" w:hAnsi="Verdana"/>
                      <w:b/>
                      <w:sz w:val="20"/>
                    </w:rPr>
                    <w:t>,1b,3</w:t>
                  </w:r>
                  <w:proofErr w:type="gramEnd"/>
                  <w:r w:rsidRPr="00F31950">
                    <w:rPr>
                      <w:rFonts w:ascii="Verdana" w:hAnsi="Verdana"/>
                      <w:b/>
                      <w:sz w:val="20"/>
                    </w:rPr>
                    <w:t xml:space="preserve"> &amp; 6 Cottage Road.</w:t>
                  </w:r>
                </w:p>
              </w:tc>
            </w:tr>
            <w:tr w:rsidR="000A2761" w:rsidRPr="009B186B" w:rsidTr="000A2761">
              <w:trPr>
                <w:trHeight w:val="1556"/>
              </w:trPr>
              <w:tc>
                <w:tcPr>
                  <w:tcW w:w="1217" w:type="dxa"/>
                  <w:shd w:val="clear" w:color="auto" w:fill="auto"/>
                </w:tcPr>
                <w:p w:rsidR="000A2761" w:rsidRDefault="000A2761" w:rsidP="000F3AEA">
                  <w:pPr>
                    <w:rPr>
                      <w:rFonts w:ascii="Verdana" w:hAnsi="Verdana"/>
                      <w:sz w:val="20"/>
                    </w:rPr>
                  </w:pPr>
                  <w:r>
                    <w:rPr>
                      <w:rFonts w:ascii="Verdana" w:hAnsi="Verdana"/>
                      <w:sz w:val="20"/>
                    </w:rPr>
                    <w:lastRenderedPageBreak/>
                    <w:t>27/09/12</w:t>
                  </w:r>
                </w:p>
                <w:p w:rsidR="000A2761" w:rsidRDefault="000A2761" w:rsidP="000F3AEA">
                  <w:pPr>
                    <w:rPr>
                      <w:rFonts w:ascii="Verdana" w:hAnsi="Verdana"/>
                      <w:sz w:val="20"/>
                    </w:rPr>
                  </w:pPr>
                </w:p>
                <w:p w:rsidR="000A2761" w:rsidRDefault="000A2761" w:rsidP="000F3AEA">
                  <w:pPr>
                    <w:rPr>
                      <w:rFonts w:ascii="Verdana" w:hAnsi="Verdana"/>
                      <w:sz w:val="20"/>
                    </w:rPr>
                  </w:pPr>
                  <w:r>
                    <w:rPr>
                      <w:rFonts w:ascii="Verdana" w:hAnsi="Verdana"/>
                      <w:sz w:val="20"/>
                    </w:rPr>
                    <w:t>79/12</w:t>
                  </w:r>
                </w:p>
                <w:p w:rsidR="000A2761" w:rsidRPr="00BF5B4C" w:rsidRDefault="000A2761" w:rsidP="000F3AEA">
                  <w:pPr>
                    <w:rPr>
                      <w:rFonts w:ascii="Verdana" w:hAnsi="Verdana"/>
                      <w:sz w:val="20"/>
                    </w:rPr>
                  </w:pPr>
                </w:p>
              </w:tc>
              <w:tc>
                <w:tcPr>
                  <w:tcW w:w="1943" w:type="dxa"/>
                  <w:shd w:val="clear" w:color="auto" w:fill="auto"/>
                </w:tcPr>
                <w:p w:rsidR="000A2761" w:rsidRDefault="000A2761" w:rsidP="000A2761">
                  <w:pPr>
                    <w:spacing w:after="0"/>
                    <w:rPr>
                      <w:rFonts w:ascii="Verdana" w:hAnsi="Verdana"/>
                      <w:sz w:val="20"/>
                    </w:rPr>
                  </w:pPr>
                  <w:r>
                    <w:rPr>
                      <w:rFonts w:ascii="Verdana" w:hAnsi="Verdana"/>
                      <w:sz w:val="20"/>
                    </w:rPr>
                    <w:t>CB/12/03361/ FULL</w:t>
                  </w:r>
                </w:p>
                <w:p w:rsidR="000A2761" w:rsidRDefault="000A2761" w:rsidP="000A2761">
                  <w:pPr>
                    <w:spacing w:after="0"/>
                    <w:rPr>
                      <w:rFonts w:ascii="Verdana" w:hAnsi="Verdana"/>
                      <w:sz w:val="20"/>
                    </w:rPr>
                  </w:pPr>
                  <w:r>
                    <w:rPr>
                      <w:rFonts w:ascii="Verdana" w:hAnsi="Verdana"/>
                      <w:sz w:val="20"/>
                    </w:rPr>
                    <w:t>Mr M Dobbs</w:t>
                  </w:r>
                </w:p>
                <w:p w:rsidR="000A2761" w:rsidRDefault="000A2761" w:rsidP="000A2761">
                  <w:pPr>
                    <w:spacing w:after="0"/>
                    <w:rPr>
                      <w:rFonts w:ascii="Verdana" w:hAnsi="Verdana"/>
                      <w:sz w:val="20"/>
                    </w:rPr>
                  </w:pPr>
                  <w:r>
                    <w:rPr>
                      <w:rFonts w:ascii="Verdana" w:hAnsi="Verdana"/>
                      <w:sz w:val="20"/>
                    </w:rPr>
                    <w:t>5 Blaydon Close</w:t>
                  </w:r>
                </w:p>
                <w:p w:rsidR="000A2761" w:rsidRDefault="000A2761" w:rsidP="000A2761">
                  <w:pPr>
                    <w:spacing w:after="0"/>
                    <w:rPr>
                      <w:rFonts w:ascii="Verdana" w:hAnsi="Verdana"/>
                      <w:sz w:val="20"/>
                    </w:rPr>
                  </w:pPr>
                  <w:r>
                    <w:rPr>
                      <w:rFonts w:ascii="Verdana" w:hAnsi="Verdana"/>
                      <w:sz w:val="20"/>
                    </w:rPr>
                    <w:t>Sandy</w:t>
                  </w:r>
                </w:p>
                <w:p w:rsidR="000A2761" w:rsidRPr="007E278D" w:rsidRDefault="000A2761" w:rsidP="000A2761">
                  <w:pPr>
                    <w:spacing w:after="0"/>
                    <w:rPr>
                      <w:rFonts w:ascii="Verdana" w:hAnsi="Verdana"/>
                      <w:sz w:val="20"/>
                    </w:rPr>
                  </w:pPr>
                  <w:r>
                    <w:rPr>
                      <w:rFonts w:ascii="Verdana" w:hAnsi="Verdana"/>
                      <w:sz w:val="20"/>
                    </w:rPr>
                    <w:t>SG19 1RZ</w:t>
                  </w:r>
                </w:p>
              </w:tc>
              <w:tc>
                <w:tcPr>
                  <w:tcW w:w="5997" w:type="dxa"/>
                  <w:shd w:val="clear" w:color="auto" w:fill="auto"/>
                </w:tcPr>
                <w:p w:rsidR="000A2761" w:rsidRPr="00BC0CA7" w:rsidRDefault="000A2761" w:rsidP="000F3AEA">
                  <w:pPr>
                    <w:rPr>
                      <w:rFonts w:ascii="Verdana" w:hAnsi="Verdana"/>
                      <w:sz w:val="20"/>
                    </w:rPr>
                  </w:pPr>
                  <w:r w:rsidRPr="00BC0CA7">
                    <w:rPr>
                      <w:rFonts w:ascii="Verdana" w:hAnsi="Verdana"/>
                      <w:sz w:val="20"/>
                    </w:rPr>
                    <w:t xml:space="preserve">Change of use from storage B1, b2 &amp; B8 to kiddies play area and ancillary amenities at 5 Blaydon Close, Sandy, </w:t>
                  </w:r>
                  <w:proofErr w:type="gramStart"/>
                  <w:r w:rsidRPr="00BC0CA7">
                    <w:rPr>
                      <w:rFonts w:ascii="Verdana" w:hAnsi="Verdana"/>
                      <w:sz w:val="20"/>
                    </w:rPr>
                    <w:t>Beds</w:t>
                  </w:r>
                  <w:proofErr w:type="gramEnd"/>
                  <w:r w:rsidRPr="00BC0CA7">
                    <w:rPr>
                      <w:rFonts w:ascii="Verdana" w:hAnsi="Verdana"/>
                      <w:sz w:val="20"/>
                    </w:rPr>
                    <w:t>.</w:t>
                  </w:r>
                </w:p>
                <w:p w:rsidR="000A2761" w:rsidRPr="00CA1932" w:rsidRDefault="000A2761" w:rsidP="000F3AEA">
                  <w:pPr>
                    <w:rPr>
                      <w:rFonts w:ascii="Verdana" w:hAnsi="Verdana"/>
                      <w:b/>
                      <w:sz w:val="20"/>
                    </w:rPr>
                  </w:pPr>
                  <w:r>
                    <w:rPr>
                      <w:rFonts w:ascii="Verdana" w:hAnsi="Verdana"/>
                      <w:b/>
                      <w:sz w:val="20"/>
                    </w:rPr>
                    <w:t>Near neighbours 3 Blaydon Close, 1</w:t>
                  </w:r>
                  <w:proofErr w:type="gramStart"/>
                  <w:r>
                    <w:rPr>
                      <w:rFonts w:ascii="Verdana" w:hAnsi="Verdana"/>
                      <w:b/>
                      <w:sz w:val="20"/>
                    </w:rPr>
                    <w:t>,2,9,13</w:t>
                  </w:r>
                  <w:proofErr w:type="gramEnd"/>
                  <w:r>
                    <w:rPr>
                      <w:rFonts w:ascii="Verdana" w:hAnsi="Verdana"/>
                      <w:b/>
                      <w:sz w:val="20"/>
                    </w:rPr>
                    <w:t xml:space="preserve"> &amp; 23 Gosforth Close, Sandy notified. </w:t>
                  </w:r>
                </w:p>
              </w:tc>
            </w:tr>
            <w:tr w:rsidR="000A2761" w:rsidRPr="009B186B" w:rsidTr="000A2761">
              <w:trPr>
                <w:trHeight w:val="2800"/>
              </w:trPr>
              <w:tc>
                <w:tcPr>
                  <w:tcW w:w="1217" w:type="dxa"/>
                  <w:shd w:val="clear" w:color="auto" w:fill="auto"/>
                </w:tcPr>
                <w:p w:rsidR="000A2761" w:rsidRDefault="000A2761" w:rsidP="000F3AEA">
                  <w:pPr>
                    <w:rPr>
                      <w:rFonts w:ascii="Verdana" w:hAnsi="Verdana"/>
                      <w:sz w:val="20"/>
                    </w:rPr>
                  </w:pPr>
                  <w:r>
                    <w:rPr>
                      <w:rFonts w:ascii="Verdana" w:hAnsi="Verdana"/>
                      <w:sz w:val="20"/>
                    </w:rPr>
                    <w:t>28/09/12</w:t>
                  </w:r>
                </w:p>
                <w:p w:rsidR="000A2761" w:rsidRDefault="000A2761" w:rsidP="000F3AEA">
                  <w:pPr>
                    <w:rPr>
                      <w:rFonts w:ascii="Verdana" w:hAnsi="Verdana"/>
                      <w:sz w:val="20"/>
                    </w:rPr>
                  </w:pPr>
                </w:p>
                <w:p w:rsidR="000A2761" w:rsidRDefault="000A2761" w:rsidP="000F3AEA">
                  <w:pPr>
                    <w:rPr>
                      <w:rFonts w:ascii="Verdana" w:hAnsi="Verdana"/>
                      <w:sz w:val="20"/>
                    </w:rPr>
                  </w:pPr>
                  <w:r>
                    <w:rPr>
                      <w:rFonts w:ascii="Verdana" w:hAnsi="Verdana"/>
                      <w:sz w:val="20"/>
                    </w:rPr>
                    <w:t>80/12</w:t>
                  </w:r>
                </w:p>
                <w:p w:rsidR="000A2761" w:rsidRDefault="000A2761" w:rsidP="000F3AEA">
                  <w:pPr>
                    <w:rPr>
                      <w:rFonts w:ascii="Verdana" w:hAnsi="Verdana"/>
                      <w:sz w:val="20"/>
                    </w:rPr>
                  </w:pPr>
                </w:p>
                <w:p w:rsidR="000A2761" w:rsidRDefault="000A2761" w:rsidP="000A2761">
                  <w:pPr>
                    <w:spacing w:after="0"/>
                    <w:rPr>
                      <w:rFonts w:ascii="Verdana" w:hAnsi="Verdana"/>
                      <w:sz w:val="20"/>
                    </w:rPr>
                  </w:pPr>
                </w:p>
                <w:p w:rsidR="000A2761" w:rsidRPr="000A2761" w:rsidRDefault="000A2761" w:rsidP="000A2761">
                  <w:pPr>
                    <w:spacing w:after="0"/>
                    <w:rPr>
                      <w:rFonts w:ascii="Verdana" w:hAnsi="Verdana"/>
                      <w:sz w:val="20"/>
                    </w:rPr>
                  </w:pPr>
                </w:p>
              </w:tc>
              <w:tc>
                <w:tcPr>
                  <w:tcW w:w="1943" w:type="dxa"/>
                  <w:shd w:val="clear" w:color="auto" w:fill="auto"/>
                </w:tcPr>
                <w:p w:rsidR="000A2761" w:rsidRDefault="000A2761" w:rsidP="000A2761">
                  <w:pPr>
                    <w:spacing w:after="0"/>
                    <w:rPr>
                      <w:rFonts w:ascii="Verdana" w:hAnsi="Verdana"/>
                      <w:sz w:val="20"/>
                    </w:rPr>
                  </w:pPr>
                  <w:r>
                    <w:rPr>
                      <w:rFonts w:ascii="Verdana" w:hAnsi="Verdana"/>
                      <w:sz w:val="20"/>
                    </w:rPr>
                    <w:t>CB/12/03398/ FULL</w:t>
                  </w:r>
                </w:p>
                <w:p w:rsidR="000A2761" w:rsidRDefault="000A2761" w:rsidP="000A2761">
                  <w:pPr>
                    <w:spacing w:after="0"/>
                    <w:rPr>
                      <w:rFonts w:ascii="Verdana" w:hAnsi="Verdana"/>
                      <w:sz w:val="20"/>
                    </w:rPr>
                  </w:pPr>
                  <w:proofErr w:type="spellStart"/>
                  <w:r>
                    <w:rPr>
                      <w:rFonts w:ascii="Verdana" w:hAnsi="Verdana"/>
                      <w:sz w:val="20"/>
                    </w:rPr>
                    <w:t>Torst</w:t>
                  </w:r>
                  <w:proofErr w:type="spellEnd"/>
                  <w:r>
                    <w:rPr>
                      <w:rFonts w:ascii="Verdana" w:hAnsi="Verdana"/>
                      <w:sz w:val="20"/>
                    </w:rPr>
                    <w:t xml:space="preserve"> Ventures Ltd</w:t>
                  </w:r>
                </w:p>
                <w:p w:rsidR="000A2761" w:rsidRDefault="000A2761" w:rsidP="000A2761">
                  <w:pPr>
                    <w:spacing w:after="0"/>
                    <w:rPr>
                      <w:rFonts w:ascii="Verdana" w:hAnsi="Verdana"/>
                      <w:sz w:val="20"/>
                    </w:rPr>
                  </w:pPr>
                  <w:proofErr w:type="spellStart"/>
                  <w:r>
                    <w:rPr>
                      <w:rFonts w:ascii="Verdana" w:hAnsi="Verdana"/>
                      <w:sz w:val="20"/>
                    </w:rPr>
                    <w:t>Cockayne</w:t>
                  </w:r>
                  <w:proofErr w:type="spellEnd"/>
                  <w:r>
                    <w:rPr>
                      <w:rFonts w:ascii="Verdana" w:hAnsi="Verdana"/>
                      <w:sz w:val="20"/>
                    </w:rPr>
                    <w:t xml:space="preserve"> </w:t>
                  </w:r>
                  <w:proofErr w:type="spellStart"/>
                  <w:r>
                    <w:rPr>
                      <w:rFonts w:ascii="Verdana" w:hAnsi="Verdana"/>
                      <w:sz w:val="20"/>
                    </w:rPr>
                    <w:t>Hatley</w:t>
                  </w:r>
                  <w:proofErr w:type="spellEnd"/>
                  <w:r>
                    <w:rPr>
                      <w:rFonts w:ascii="Verdana" w:hAnsi="Verdana"/>
                      <w:sz w:val="20"/>
                    </w:rPr>
                    <w:t xml:space="preserve"> Hall</w:t>
                  </w:r>
                </w:p>
                <w:p w:rsidR="000A2761" w:rsidRDefault="000A2761" w:rsidP="000A2761">
                  <w:pPr>
                    <w:spacing w:after="0"/>
                    <w:rPr>
                      <w:rFonts w:ascii="Verdana" w:hAnsi="Verdana"/>
                      <w:sz w:val="20"/>
                    </w:rPr>
                  </w:pPr>
                  <w:proofErr w:type="spellStart"/>
                  <w:r>
                    <w:rPr>
                      <w:rFonts w:ascii="Verdana" w:hAnsi="Verdana"/>
                      <w:sz w:val="20"/>
                    </w:rPr>
                    <w:t>Cockayne</w:t>
                  </w:r>
                  <w:proofErr w:type="spellEnd"/>
                  <w:r>
                    <w:rPr>
                      <w:rFonts w:ascii="Verdana" w:hAnsi="Verdana"/>
                      <w:sz w:val="20"/>
                    </w:rPr>
                    <w:t xml:space="preserve"> </w:t>
                  </w:r>
                  <w:proofErr w:type="spellStart"/>
                  <w:r>
                    <w:rPr>
                      <w:rFonts w:ascii="Verdana" w:hAnsi="Verdana"/>
                      <w:sz w:val="20"/>
                    </w:rPr>
                    <w:t>Hatley</w:t>
                  </w:r>
                  <w:proofErr w:type="spellEnd"/>
                </w:p>
                <w:p w:rsidR="000A2761" w:rsidRDefault="000A2761" w:rsidP="000A2761">
                  <w:pPr>
                    <w:spacing w:after="0"/>
                    <w:rPr>
                      <w:rFonts w:ascii="Verdana" w:hAnsi="Verdana"/>
                      <w:sz w:val="20"/>
                    </w:rPr>
                  </w:pPr>
                  <w:r>
                    <w:rPr>
                      <w:rFonts w:ascii="Verdana" w:hAnsi="Verdana"/>
                      <w:sz w:val="20"/>
                    </w:rPr>
                    <w:t>Sandy</w:t>
                  </w:r>
                </w:p>
                <w:p w:rsidR="000A2761" w:rsidRDefault="000A2761" w:rsidP="000A2761">
                  <w:pPr>
                    <w:spacing w:after="0"/>
                    <w:rPr>
                      <w:rFonts w:ascii="Verdana" w:hAnsi="Verdana"/>
                      <w:sz w:val="20"/>
                    </w:rPr>
                  </w:pPr>
                  <w:r>
                    <w:rPr>
                      <w:rFonts w:ascii="Verdana" w:hAnsi="Verdana"/>
                      <w:sz w:val="20"/>
                    </w:rPr>
                    <w:t>SG19 2EA</w:t>
                  </w:r>
                </w:p>
                <w:p w:rsidR="000A2761" w:rsidRPr="000A2761" w:rsidRDefault="000A2761" w:rsidP="000A2761">
                  <w:pPr>
                    <w:spacing w:after="0"/>
                    <w:rPr>
                      <w:rFonts w:ascii="Verdana" w:hAnsi="Verdana"/>
                      <w:sz w:val="20"/>
                    </w:rPr>
                  </w:pPr>
                </w:p>
              </w:tc>
              <w:tc>
                <w:tcPr>
                  <w:tcW w:w="5997" w:type="dxa"/>
                  <w:shd w:val="clear" w:color="auto" w:fill="auto"/>
                </w:tcPr>
                <w:p w:rsidR="000A2761" w:rsidRDefault="000A2761" w:rsidP="000F3AEA">
                  <w:pPr>
                    <w:rPr>
                      <w:rFonts w:ascii="Verdana" w:hAnsi="Verdana"/>
                      <w:sz w:val="20"/>
                    </w:rPr>
                  </w:pPr>
                  <w:r>
                    <w:rPr>
                      <w:rFonts w:ascii="Verdana" w:hAnsi="Verdana"/>
                      <w:sz w:val="20"/>
                    </w:rPr>
                    <w:t xml:space="preserve">Erection of single storey rear extension at 38 Bedford Road, Sandy, Beds. </w:t>
                  </w:r>
                </w:p>
                <w:p w:rsidR="000A2761" w:rsidRDefault="000A2761" w:rsidP="000F3AEA">
                  <w:pPr>
                    <w:rPr>
                      <w:rFonts w:ascii="Verdana" w:hAnsi="Verdana"/>
                      <w:sz w:val="20"/>
                    </w:rPr>
                  </w:pPr>
                </w:p>
                <w:p w:rsidR="000A2761" w:rsidRDefault="000A2761" w:rsidP="000F3AEA">
                  <w:pPr>
                    <w:rPr>
                      <w:rFonts w:ascii="Verdana" w:hAnsi="Verdana"/>
                      <w:b/>
                      <w:sz w:val="20"/>
                    </w:rPr>
                  </w:pPr>
                  <w:r w:rsidRPr="009A519D">
                    <w:rPr>
                      <w:rFonts w:ascii="Verdana" w:hAnsi="Verdana"/>
                      <w:b/>
                      <w:sz w:val="20"/>
                    </w:rPr>
                    <w:t>Near neighbours 23</w:t>
                  </w:r>
                  <w:proofErr w:type="gramStart"/>
                  <w:r w:rsidRPr="009A519D">
                    <w:rPr>
                      <w:rFonts w:ascii="Verdana" w:hAnsi="Verdana"/>
                      <w:b/>
                      <w:sz w:val="20"/>
                    </w:rPr>
                    <w:t>,25,27,36,40</w:t>
                  </w:r>
                  <w:proofErr w:type="gramEnd"/>
                  <w:r w:rsidRPr="009A519D">
                    <w:rPr>
                      <w:rFonts w:ascii="Verdana" w:hAnsi="Verdana"/>
                      <w:b/>
                      <w:sz w:val="20"/>
                    </w:rPr>
                    <w:t xml:space="preserve"> Bedford Road, 3,5,7,9,11, 13 Laburnum Road, Sandy notified. </w:t>
                  </w:r>
                </w:p>
                <w:p w:rsidR="000A2761" w:rsidRPr="000A2761" w:rsidRDefault="000A2761" w:rsidP="000A2761">
                  <w:pPr>
                    <w:spacing w:after="0"/>
                    <w:rPr>
                      <w:rFonts w:ascii="Verdana" w:hAnsi="Verdana"/>
                      <w:sz w:val="20"/>
                    </w:rPr>
                  </w:pPr>
                </w:p>
              </w:tc>
            </w:tr>
            <w:tr w:rsidR="000A2761" w:rsidRPr="009B186B" w:rsidTr="000A2761">
              <w:tc>
                <w:tcPr>
                  <w:tcW w:w="1217" w:type="dxa"/>
                  <w:shd w:val="clear" w:color="auto" w:fill="auto"/>
                </w:tcPr>
                <w:p w:rsidR="000A2761" w:rsidRDefault="000A2761" w:rsidP="000F3AEA">
                  <w:pPr>
                    <w:spacing w:after="0"/>
                    <w:rPr>
                      <w:rFonts w:ascii="Verdana" w:hAnsi="Verdana"/>
                      <w:sz w:val="20"/>
                    </w:rPr>
                  </w:pPr>
                  <w:r>
                    <w:rPr>
                      <w:rFonts w:ascii="Verdana" w:hAnsi="Verdana"/>
                      <w:sz w:val="20"/>
                    </w:rPr>
                    <w:t>28/09/12</w:t>
                  </w: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r>
                    <w:rPr>
                      <w:rFonts w:ascii="Verdana" w:hAnsi="Verdana"/>
                      <w:sz w:val="20"/>
                    </w:rPr>
                    <w:t>81/12</w:t>
                  </w: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p>
                <w:p w:rsidR="000A2761" w:rsidRDefault="000A2761" w:rsidP="000F3AEA">
                  <w:pPr>
                    <w:spacing w:after="0"/>
                    <w:rPr>
                      <w:rFonts w:ascii="Verdana" w:hAnsi="Verdana"/>
                      <w:sz w:val="20"/>
                    </w:rPr>
                  </w:pPr>
                </w:p>
              </w:tc>
              <w:tc>
                <w:tcPr>
                  <w:tcW w:w="1943" w:type="dxa"/>
                  <w:shd w:val="clear" w:color="auto" w:fill="auto"/>
                </w:tcPr>
                <w:p w:rsidR="000A2761" w:rsidRDefault="000A2761" w:rsidP="000F3AEA">
                  <w:pPr>
                    <w:spacing w:after="0"/>
                    <w:rPr>
                      <w:rFonts w:ascii="Verdana" w:hAnsi="Verdana"/>
                      <w:sz w:val="20"/>
                    </w:rPr>
                  </w:pPr>
                  <w:r>
                    <w:rPr>
                      <w:rFonts w:ascii="Verdana" w:hAnsi="Verdana"/>
                      <w:sz w:val="20"/>
                    </w:rPr>
                    <w:t>CB/12/03408/ FULL</w:t>
                  </w:r>
                </w:p>
                <w:p w:rsidR="000A2761" w:rsidRDefault="000A2761" w:rsidP="000F3AEA">
                  <w:pPr>
                    <w:spacing w:after="0"/>
                    <w:rPr>
                      <w:rFonts w:ascii="Verdana" w:hAnsi="Verdana"/>
                      <w:sz w:val="20"/>
                    </w:rPr>
                  </w:pPr>
                  <w:r>
                    <w:rPr>
                      <w:rFonts w:ascii="Verdana" w:hAnsi="Verdana"/>
                      <w:sz w:val="20"/>
                    </w:rPr>
                    <w:t>Aragon Housing Association</w:t>
                  </w:r>
                </w:p>
                <w:p w:rsidR="000A2761" w:rsidRDefault="000A2761" w:rsidP="000F3AEA">
                  <w:pPr>
                    <w:spacing w:after="0"/>
                    <w:rPr>
                      <w:rFonts w:ascii="Verdana" w:hAnsi="Verdana"/>
                      <w:sz w:val="20"/>
                    </w:rPr>
                  </w:pPr>
                  <w:proofErr w:type="spellStart"/>
                  <w:r>
                    <w:rPr>
                      <w:rFonts w:ascii="Verdana" w:hAnsi="Verdana"/>
                      <w:sz w:val="20"/>
                    </w:rPr>
                    <w:t>Katherines</w:t>
                  </w:r>
                  <w:proofErr w:type="spellEnd"/>
                  <w:r>
                    <w:rPr>
                      <w:rFonts w:ascii="Verdana" w:hAnsi="Verdana"/>
                      <w:sz w:val="20"/>
                    </w:rPr>
                    <w:t xml:space="preserve"> House</w:t>
                  </w:r>
                </w:p>
                <w:p w:rsidR="000A2761" w:rsidRDefault="000A2761" w:rsidP="000F3AEA">
                  <w:pPr>
                    <w:spacing w:after="0"/>
                    <w:rPr>
                      <w:rFonts w:ascii="Verdana" w:hAnsi="Verdana"/>
                      <w:sz w:val="20"/>
                    </w:rPr>
                  </w:pPr>
                  <w:r>
                    <w:rPr>
                      <w:rFonts w:ascii="Verdana" w:hAnsi="Verdana"/>
                      <w:sz w:val="20"/>
                    </w:rPr>
                    <w:t>Dunstable Street</w:t>
                  </w:r>
                </w:p>
                <w:p w:rsidR="000A2761" w:rsidRDefault="000A2761" w:rsidP="000F3AEA">
                  <w:pPr>
                    <w:spacing w:after="0"/>
                    <w:rPr>
                      <w:rFonts w:ascii="Verdana" w:hAnsi="Verdana"/>
                      <w:sz w:val="20"/>
                    </w:rPr>
                  </w:pPr>
                  <w:proofErr w:type="spellStart"/>
                  <w:r>
                    <w:rPr>
                      <w:rFonts w:ascii="Verdana" w:hAnsi="Verdana"/>
                      <w:sz w:val="20"/>
                    </w:rPr>
                    <w:t>Ampthill</w:t>
                  </w:r>
                  <w:proofErr w:type="spellEnd"/>
                </w:p>
                <w:p w:rsidR="000A2761" w:rsidRPr="000A2761" w:rsidRDefault="000A2761" w:rsidP="000F3AEA">
                  <w:pPr>
                    <w:spacing w:after="0"/>
                    <w:rPr>
                      <w:rFonts w:ascii="Verdana" w:hAnsi="Verdana"/>
                      <w:sz w:val="20"/>
                    </w:rPr>
                  </w:pPr>
                  <w:r>
                    <w:rPr>
                      <w:rFonts w:ascii="Verdana" w:hAnsi="Verdana"/>
                      <w:sz w:val="20"/>
                    </w:rPr>
                    <w:t>MK45 2JP</w:t>
                  </w:r>
                </w:p>
              </w:tc>
              <w:tc>
                <w:tcPr>
                  <w:tcW w:w="5997" w:type="dxa"/>
                  <w:shd w:val="clear" w:color="auto" w:fill="auto"/>
                </w:tcPr>
                <w:p w:rsidR="000A2761" w:rsidRDefault="000A2761" w:rsidP="000F3AEA">
                  <w:pPr>
                    <w:spacing w:after="0"/>
                    <w:rPr>
                      <w:rFonts w:ascii="Verdana" w:hAnsi="Verdana"/>
                      <w:sz w:val="20"/>
                    </w:rPr>
                  </w:pPr>
                  <w:r>
                    <w:rPr>
                      <w:rFonts w:ascii="Verdana" w:hAnsi="Verdana"/>
                      <w:sz w:val="20"/>
                    </w:rPr>
                    <w:t xml:space="preserve">Erection of single storey extensions to No 1 &amp; No 2 </w:t>
                  </w:r>
                  <w:proofErr w:type="spellStart"/>
                  <w:r>
                    <w:rPr>
                      <w:rFonts w:ascii="Verdana" w:hAnsi="Verdana"/>
                      <w:sz w:val="20"/>
                    </w:rPr>
                    <w:t>Stonecroft</w:t>
                  </w:r>
                  <w:proofErr w:type="spellEnd"/>
                  <w:r>
                    <w:rPr>
                      <w:rFonts w:ascii="Verdana" w:hAnsi="Verdana"/>
                      <w:sz w:val="20"/>
                    </w:rPr>
                    <w:t>, Sandy, Beds.</w:t>
                  </w:r>
                </w:p>
                <w:p w:rsidR="000A2761" w:rsidRDefault="000A2761" w:rsidP="000F3AEA">
                  <w:pPr>
                    <w:spacing w:after="0"/>
                    <w:rPr>
                      <w:rFonts w:ascii="Verdana" w:hAnsi="Verdana"/>
                      <w:sz w:val="20"/>
                    </w:rPr>
                  </w:pPr>
                </w:p>
                <w:p w:rsidR="000A2761" w:rsidRPr="00067F48" w:rsidRDefault="000A2761" w:rsidP="000F3AEA">
                  <w:pPr>
                    <w:spacing w:after="0"/>
                    <w:rPr>
                      <w:rFonts w:ascii="Verdana" w:hAnsi="Verdana"/>
                      <w:b/>
                      <w:sz w:val="20"/>
                    </w:rPr>
                  </w:pPr>
                  <w:r w:rsidRPr="00067F48">
                    <w:rPr>
                      <w:rFonts w:ascii="Verdana" w:hAnsi="Verdana"/>
                      <w:b/>
                      <w:sz w:val="20"/>
                    </w:rPr>
                    <w:t>Near neighbours 3, 10, 11</w:t>
                  </w:r>
                  <w:proofErr w:type="gramStart"/>
                  <w:r w:rsidRPr="00067F48">
                    <w:rPr>
                      <w:rFonts w:ascii="Verdana" w:hAnsi="Verdana"/>
                      <w:b/>
                      <w:sz w:val="20"/>
                    </w:rPr>
                    <w:t>,12</w:t>
                  </w:r>
                  <w:proofErr w:type="gramEnd"/>
                  <w:r w:rsidRPr="00067F48">
                    <w:rPr>
                      <w:rFonts w:ascii="Verdana" w:hAnsi="Verdana"/>
                      <w:b/>
                      <w:sz w:val="20"/>
                    </w:rPr>
                    <w:t xml:space="preserve"> </w:t>
                  </w:r>
                  <w:proofErr w:type="spellStart"/>
                  <w:r w:rsidRPr="00067F48">
                    <w:rPr>
                      <w:rFonts w:ascii="Verdana" w:hAnsi="Verdana"/>
                      <w:b/>
                      <w:sz w:val="20"/>
                    </w:rPr>
                    <w:t>Stonecroft</w:t>
                  </w:r>
                  <w:proofErr w:type="spellEnd"/>
                  <w:r w:rsidRPr="00067F48">
                    <w:rPr>
                      <w:rFonts w:ascii="Verdana" w:hAnsi="Verdana"/>
                      <w:b/>
                      <w:sz w:val="20"/>
                    </w:rPr>
                    <w:t xml:space="preserve">, 13,14 </w:t>
                  </w:r>
                  <w:proofErr w:type="spellStart"/>
                  <w:r w:rsidRPr="00067F48">
                    <w:rPr>
                      <w:rFonts w:ascii="Verdana" w:hAnsi="Verdana"/>
                      <w:b/>
                      <w:sz w:val="20"/>
                    </w:rPr>
                    <w:t>Cherrycroft</w:t>
                  </w:r>
                  <w:proofErr w:type="spellEnd"/>
                  <w:r w:rsidRPr="00067F48">
                    <w:rPr>
                      <w:rFonts w:ascii="Verdana" w:hAnsi="Verdana"/>
                      <w:b/>
                      <w:sz w:val="20"/>
                    </w:rPr>
                    <w:t xml:space="preserve">, Sandy notified.  </w:t>
                  </w:r>
                </w:p>
              </w:tc>
            </w:tr>
            <w:tr w:rsidR="000A2761" w:rsidRPr="009B186B" w:rsidTr="000A2761">
              <w:tc>
                <w:tcPr>
                  <w:tcW w:w="1217" w:type="dxa"/>
                  <w:shd w:val="clear" w:color="auto" w:fill="auto"/>
                </w:tcPr>
                <w:p w:rsidR="000A2761" w:rsidRDefault="000A2761" w:rsidP="000A2761">
                  <w:pPr>
                    <w:spacing w:after="0"/>
                    <w:rPr>
                      <w:rFonts w:ascii="Verdana" w:hAnsi="Verdana"/>
                      <w:sz w:val="20"/>
                    </w:rPr>
                  </w:pPr>
                  <w:r>
                    <w:rPr>
                      <w:rFonts w:ascii="Verdana" w:hAnsi="Verdana"/>
                      <w:sz w:val="20"/>
                    </w:rPr>
                    <w:t>09/10/12</w:t>
                  </w: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r>
                    <w:rPr>
                      <w:rFonts w:ascii="Verdana" w:hAnsi="Verdana"/>
                      <w:sz w:val="20"/>
                    </w:rPr>
                    <w:t>82/12</w:t>
                  </w: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p w:rsidR="000A2761" w:rsidRDefault="000A2761" w:rsidP="000A2761">
                  <w:pPr>
                    <w:spacing w:after="0"/>
                    <w:rPr>
                      <w:rFonts w:ascii="Verdana" w:hAnsi="Verdana"/>
                      <w:sz w:val="20"/>
                    </w:rPr>
                  </w:pPr>
                </w:p>
              </w:tc>
              <w:tc>
                <w:tcPr>
                  <w:tcW w:w="1943" w:type="dxa"/>
                  <w:shd w:val="clear" w:color="auto" w:fill="auto"/>
                </w:tcPr>
                <w:p w:rsidR="000A2761" w:rsidRDefault="000A2761" w:rsidP="000A2761">
                  <w:pPr>
                    <w:spacing w:after="0"/>
                    <w:rPr>
                      <w:rFonts w:ascii="Verdana" w:hAnsi="Verdana"/>
                      <w:sz w:val="20"/>
                    </w:rPr>
                  </w:pPr>
                  <w:r>
                    <w:rPr>
                      <w:rFonts w:ascii="Verdana" w:hAnsi="Verdana"/>
                      <w:sz w:val="20"/>
                    </w:rPr>
                    <w:t>CB/12/03230/ FULL</w:t>
                  </w:r>
                </w:p>
                <w:p w:rsidR="000A2761" w:rsidRDefault="000A2761" w:rsidP="000A2761">
                  <w:pPr>
                    <w:spacing w:after="0"/>
                    <w:rPr>
                      <w:rFonts w:ascii="Verdana" w:hAnsi="Verdana"/>
                      <w:sz w:val="20"/>
                    </w:rPr>
                  </w:pPr>
                  <w:r>
                    <w:rPr>
                      <w:rFonts w:ascii="Verdana" w:hAnsi="Verdana"/>
                      <w:sz w:val="20"/>
                    </w:rPr>
                    <w:t>Mr D Gill</w:t>
                  </w:r>
                </w:p>
                <w:p w:rsidR="000A2761" w:rsidRDefault="000A2761" w:rsidP="000A2761">
                  <w:pPr>
                    <w:spacing w:after="0"/>
                    <w:rPr>
                      <w:rFonts w:ascii="Verdana" w:hAnsi="Verdana"/>
                      <w:sz w:val="20"/>
                    </w:rPr>
                  </w:pPr>
                  <w:r>
                    <w:rPr>
                      <w:rFonts w:ascii="Verdana" w:hAnsi="Verdana"/>
                      <w:sz w:val="20"/>
                    </w:rPr>
                    <w:t>GPS Estates Ltd</w:t>
                  </w:r>
                </w:p>
                <w:p w:rsidR="000A2761" w:rsidRDefault="000A2761" w:rsidP="000A2761">
                  <w:pPr>
                    <w:spacing w:after="0"/>
                    <w:rPr>
                      <w:rFonts w:ascii="Verdana" w:hAnsi="Verdana"/>
                      <w:sz w:val="20"/>
                    </w:rPr>
                  </w:pPr>
                  <w:r>
                    <w:rPr>
                      <w:rFonts w:ascii="Verdana" w:hAnsi="Verdana"/>
                      <w:sz w:val="20"/>
                    </w:rPr>
                    <w:t>36-40 Liverpool Road</w:t>
                  </w:r>
                </w:p>
                <w:p w:rsidR="000A2761" w:rsidRDefault="000A2761" w:rsidP="000A2761">
                  <w:pPr>
                    <w:spacing w:after="0"/>
                    <w:rPr>
                      <w:rFonts w:ascii="Verdana" w:hAnsi="Verdana"/>
                      <w:sz w:val="20"/>
                    </w:rPr>
                  </w:pPr>
                  <w:r>
                    <w:rPr>
                      <w:rFonts w:ascii="Verdana" w:hAnsi="Verdana"/>
                      <w:sz w:val="20"/>
                    </w:rPr>
                    <w:t>Luton</w:t>
                  </w:r>
                </w:p>
                <w:p w:rsidR="000A2761" w:rsidRDefault="000A2761" w:rsidP="000A2761">
                  <w:pPr>
                    <w:spacing w:after="0"/>
                    <w:rPr>
                      <w:rFonts w:ascii="Verdana" w:hAnsi="Verdana"/>
                      <w:sz w:val="20"/>
                    </w:rPr>
                  </w:pPr>
                  <w:r>
                    <w:rPr>
                      <w:rFonts w:ascii="Verdana" w:hAnsi="Verdana"/>
                      <w:sz w:val="20"/>
                    </w:rPr>
                    <w:t>LU1 1RS</w:t>
                  </w:r>
                </w:p>
              </w:tc>
              <w:tc>
                <w:tcPr>
                  <w:tcW w:w="5997" w:type="dxa"/>
                  <w:shd w:val="clear" w:color="auto" w:fill="auto"/>
                </w:tcPr>
                <w:p w:rsidR="000A2761" w:rsidRDefault="000A2761" w:rsidP="000A2761">
                  <w:pPr>
                    <w:spacing w:after="0"/>
                    <w:rPr>
                      <w:rFonts w:ascii="Verdana" w:hAnsi="Verdana"/>
                      <w:sz w:val="20"/>
                    </w:rPr>
                  </w:pPr>
                  <w:r>
                    <w:rPr>
                      <w:rFonts w:ascii="Verdana" w:hAnsi="Verdana"/>
                      <w:sz w:val="20"/>
                    </w:rPr>
                    <w:t xml:space="preserve">Demolition of existing single storey garage buildings. Change of land use comprising erection of 2 number two storey houses, one with attached single garage and one with single detached garage from new vehicular access at Atkins Garage, 9a London Road, Sandy, </w:t>
                  </w:r>
                  <w:proofErr w:type="gramStart"/>
                  <w:r>
                    <w:rPr>
                      <w:rFonts w:ascii="Verdana" w:hAnsi="Verdana"/>
                      <w:sz w:val="20"/>
                    </w:rPr>
                    <w:t>Beds</w:t>
                  </w:r>
                  <w:proofErr w:type="gramEnd"/>
                  <w:r>
                    <w:rPr>
                      <w:rFonts w:ascii="Verdana" w:hAnsi="Verdana"/>
                      <w:sz w:val="20"/>
                    </w:rPr>
                    <w:t>.</w:t>
                  </w:r>
                </w:p>
                <w:p w:rsidR="000A2761" w:rsidRDefault="000A2761" w:rsidP="000A2761">
                  <w:pPr>
                    <w:spacing w:after="0"/>
                    <w:rPr>
                      <w:rFonts w:ascii="Verdana" w:hAnsi="Verdana"/>
                      <w:sz w:val="20"/>
                    </w:rPr>
                  </w:pPr>
                </w:p>
                <w:p w:rsidR="000A2761" w:rsidRDefault="000A2761" w:rsidP="000A2761">
                  <w:pPr>
                    <w:spacing w:after="0"/>
                    <w:rPr>
                      <w:rFonts w:ascii="Verdana" w:hAnsi="Verdana"/>
                      <w:b/>
                      <w:sz w:val="20"/>
                    </w:rPr>
                  </w:pPr>
                  <w:r w:rsidRPr="00001FE2">
                    <w:rPr>
                      <w:rFonts w:ascii="Verdana" w:hAnsi="Verdana"/>
                      <w:b/>
                      <w:sz w:val="20"/>
                    </w:rPr>
                    <w:t>Near neighbours 9</w:t>
                  </w:r>
                  <w:proofErr w:type="gramStart"/>
                  <w:r w:rsidRPr="00001FE2">
                    <w:rPr>
                      <w:rFonts w:ascii="Verdana" w:hAnsi="Verdana"/>
                      <w:b/>
                      <w:sz w:val="20"/>
                    </w:rPr>
                    <w:t>,25,28</w:t>
                  </w:r>
                  <w:proofErr w:type="gramEnd"/>
                  <w:r w:rsidRPr="00001FE2">
                    <w:rPr>
                      <w:rFonts w:ascii="Verdana" w:hAnsi="Verdana"/>
                      <w:b/>
                      <w:sz w:val="20"/>
                    </w:rPr>
                    <w:t xml:space="preserve">, 28a, 32,32a,32b,32c,32d London Road, 1,2,3,4,5,6,7,8,9,10,11,12,13,14,15,16,17,18,19,20 Poplar Close, Sandy, Beds notified. </w:t>
                  </w:r>
                </w:p>
                <w:p w:rsidR="000F3AEA" w:rsidRPr="00001FE2" w:rsidRDefault="000F3AEA" w:rsidP="000A2761">
                  <w:pPr>
                    <w:spacing w:after="0"/>
                    <w:rPr>
                      <w:rFonts w:ascii="Verdana" w:hAnsi="Verdana"/>
                      <w:b/>
                      <w:sz w:val="20"/>
                    </w:rPr>
                  </w:pP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F3AEA">
        <w:tc>
          <w:tcPr>
            <w:tcW w:w="370" w:type="dxa"/>
            <w:shd w:val="clear" w:color="auto" w:fill="auto"/>
          </w:tcPr>
          <w:p w:rsidR="009B186B" w:rsidRPr="009B186B"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lastRenderedPageBreak/>
              <w:t>5</w:t>
            </w:r>
          </w:p>
        </w:tc>
        <w:tc>
          <w:tcPr>
            <w:tcW w:w="92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0A2761" w:rsidRPr="000A2761">
              <w:rPr>
                <w:rFonts w:ascii="Verdana" w:eastAsia="Times New Roman" w:hAnsi="Verdana" w:cs="Times New Roman"/>
                <w:lang w:val="en-US"/>
              </w:rPr>
              <w:t>24</w:t>
            </w:r>
            <w:r w:rsidR="000A2761" w:rsidRPr="000A2761">
              <w:rPr>
                <w:rFonts w:ascii="Verdana" w:eastAsia="Times New Roman" w:hAnsi="Verdana" w:cs="Times New Roman"/>
                <w:vertAlign w:val="superscript"/>
                <w:lang w:val="en-US"/>
              </w:rPr>
              <w:t>th</w:t>
            </w:r>
            <w:r w:rsidR="000A2761" w:rsidRPr="000A2761">
              <w:rPr>
                <w:rFonts w:ascii="Verdana" w:eastAsia="Times New Roman" w:hAnsi="Verdana" w:cs="Times New Roman"/>
                <w:lang w:val="en-US"/>
              </w:rPr>
              <w:t xml:space="preserve"> September 2012</w:t>
            </w:r>
            <w:r w:rsidRPr="000A2761">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0F3AEA" w:rsidRPr="009B186B" w:rsidRDefault="000F3AEA" w:rsidP="009B186B">
            <w:pPr>
              <w:spacing w:after="0" w:line="240" w:lineRule="auto"/>
              <w:jc w:val="both"/>
              <w:rPr>
                <w:rFonts w:ascii="Verdana" w:eastAsia="Times New Roman" w:hAnsi="Verdana" w:cs="Times New Roman"/>
                <w:lang w:val="en-US"/>
              </w:rPr>
            </w:pPr>
            <w:bookmarkStart w:id="0" w:name="_GoBack"/>
            <w:bookmarkEnd w:id="0"/>
          </w:p>
        </w:tc>
      </w:tr>
      <w:tr w:rsidR="009B186B" w:rsidRPr="009B186B" w:rsidTr="000F3AEA">
        <w:tc>
          <w:tcPr>
            <w:tcW w:w="370" w:type="dxa"/>
            <w:shd w:val="clear" w:color="auto" w:fill="auto"/>
          </w:tcPr>
          <w:p w:rsidR="009B186B" w:rsidRPr="009B186B"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92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EA" w:rsidRDefault="000F3AEA" w:rsidP="009B186B">
      <w:pPr>
        <w:spacing w:after="0" w:line="240" w:lineRule="auto"/>
      </w:pPr>
      <w:r>
        <w:separator/>
      </w:r>
    </w:p>
  </w:endnote>
  <w:endnote w:type="continuationSeparator" w:id="0">
    <w:p w:rsidR="000F3AEA" w:rsidRDefault="000F3AEA"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EA" w:rsidRDefault="000F3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AEA" w:rsidRDefault="000F3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EA" w:rsidRPr="00982C17" w:rsidRDefault="000F3AEA">
    <w:pPr>
      <w:pStyle w:val="Footer"/>
      <w:jc w:val="right"/>
    </w:pPr>
  </w:p>
  <w:p w:rsidR="000F3AEA" w:rsidRDefault="000F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EA" w:rsidRDefault="000F3AEA" w:rsidP="009B186B">
      <w:pPr>
        <w:spacing w:after="0" w:line="240" w:lineRule="auto"/>
      </w:pPr>
      <w:r>
        <w:separator/>
      </w:r>
    </w:p>
  </w:footnote>
  <w:footnote w:type="continuationSeparator" w:id="0">
    <w:p w:rsidR="000F3AEA" w:rsidRDefault="000F3AEA"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EA" w:rsidRPr="00377FA9" w:rsidRDefault="000F3AEA" w:rsidP="000F3AEA">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0F3AEA" w:rsidRPr="00377FA9" w:rsidRDefault="000F3AEA" w:rsidP="000F3AEA">
    <w:pPr>
      <w:pBdr>
        <w:bottom w:val="single" w:sz="8" w:space="1" w:color="993300"/>
      </w:pBdr>
      <w:tabs>
        <w:tab w:val="center" w:pos="4153"/>
        <w:tab w:val="right" w:pos="8306"/>
      </w:tabs>
      <w:rPr>
        <w:rFonts w:ascii="Verdana" w:hAnsi="Verdana"/>
        <w:b/>
        <w:color w:val="800000"/>
        <w:sz w:val="20"/>
        <w:lang w:eastAsia="en-GB"/>
      </w:rPr>
    </w:pPr>
  </w:p>
  <w:p w:rsidR="000F3AEA" w:rsidRDefault="000F3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A2761"/>
    <w:rsid w:val="000F3AEA"/>
    <w:rsid w:val="003F71C8"/>
    <w:rsid w:val="0054214A"/>
    <w:rsid w:val="009B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D0AC-B202-4B2C-868E-DC512C8D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2012-10-10T10:42:00Z</cp:lastPrinted>
  <dcterms:created xsi:type="dcterms:W3CDTF">2012-10-09T13:46:00Z</dcterms:created>
  <dcterms:modified xsi:type="dcterms:W3CDTF">2012-10-10T10:45:00Z</dcterms:modified>
</cp:coreProperties>
</file>